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Tahoma" w:cs="Tahoma" w:eastAsia="Tahoma" w:hAnsi="Tahoma"/>
        </w:rPr>
      </w:pPr>
      <w:bookmarkStart w:colFirst="0" w:colLast="0" w:name="_m6vzqmrzcc3m" w:id="0"/>
      <w:bookmarkEnd w:id="0"/>
      <w:r w:rsidDel="00000000" w:rsidR="00000000" w:rsidRPr="00000000">
        <w:rPr>
          <w:rFonts w:ascii="Tahoma" w:cs="Tahoma" w:eastAsia="Tahoma" w:hAnsi="Tahoma"/>
          <w:rtl w:val="0"/>
        </w:rPr>
        <w:t xml:space="preserve">14 Elemente eines guten Verkaufsprozesses - Worksheet</w:t>
      </w:r>
    </w:p>
    <w:p w:rsidR="00000000" w:rsidDel="00000000" w:rsidP="00000000" w:rsidRDefault="00000000" w:rsidRPr="00000000" w14:paraId="00000002">
      <w:pPr>
        <w:jc w:val="center"/>
        <w:rPr>
          <w:rFonts w:ascii="Tahoma" w:cs="Tahoma" w:eastAsia="Tahoma" w:hAnsi="Tahoma"/>
          <w:sz w:val="20"/>
          <w:szCs w:val="20"/>
        </w:rPr>
      </w:pPr>
      <w:r w:rsidDel="00000000" w:rsidR="00000000" w:rsidRPr="00000000">
        <w:rPr>
          <w:rFonts w:ascii="Tahoma" w:cs="Tahoma" w:eastAsia="Tahoma" w:hAnsi="Tahoma"/>
          <w:i w:val="1"/>
          <w:sz w:val="20"/>
          <w:szCs w:val="20"/>
          <w:rtl w:val="0"/>
        </w:rPr>
        <w:t xml:space="preserve">Deine Landingpage sollte diese 14 Punkte abdecken. </w:t>
      </w:r>
      <w:r w:rsidDel="00000000" w:rsidR="00000000" w:rsidRPr="00000000">
        <w:rPr>
          <w:rtl w:val="0"/>
        </w:rPr>
      </w:r>
    </w:p>
    <w:p w:rsidR="00000000" w:rsidDel="00000000" w:rsidP="00000000" w:rsidRDefault="00000000" w:rsidRPr="00000000" w14:paraId="00000003">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04">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05">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Dieses Worksheet gibt dir die Schritt-für-Schritt-Anleitung, um die 14 Elemente eines guten Verkaufsprozesses auf dein eigenes Business anzuwenden. Die drei Spalten erklären sich folgendermaßen:</w:t>
      </w:r>
    </w:p>
    <w:p w:rsidR="00000000" w:rsidDel="00000000" w:rsidP="00000000" w:rsidRDefault="00000000" w:rsidRPr="00000000" w14:paraId="00000006">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07">
      <w:pPr>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Element</w:t>
      </w:r>
      <w:r w:rsidDel="00000000" w:rsidR="00000000" w:rsidRPr="00000000">
        <w:rPr>
          <w:rFonts w:ascii="Tahoma" w:cs="Tahoma" w:eastAsia="Tahoma" w:hAnsi="Tahoma"/>
          <w:sz w:val="20"/>
          <w:szCs w:val="20"/>
          <w:rtl w:val="0"/>
        </w:rPr>
        <w:t xml:space="preserve">: Dies ist das jeweilige Element deines Verkaufstextes auf deiner Landingpage.</w:t>
      </w:r>
    </w:p>
    <w:p w:rsidR="00000000" w:rsidDel="00000000" w:rsidP="00000000" w:rsidRDefault="00000000" w:rsidRPr="00000000" w14:paraId="00000008">
      <w:pPr>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Beispiel</w:t>
      </w:r>
      <w:r w:rsidDel="00000000" w:rsidR="00000000" w:rsidRPr="00000000">
        <w:rPr>
          <w:rFonts w:ascii="Tahoma" w:cs="Tahoma" w:eastAsia="Tahoma" w:hAnsi="Tahoma"/>
          <w:sz w:val="20"/>
          <w:szCs w:val="20"/>
          <w:rtl w:val="0"/>
        </w:rPr>
        <w:t xml:space="preserve">: Dies sind nur knappe Auszüge aus anderen Verkaufstexten. In deinem eigentlichen Verkaufstext solltest du die jeweiligen Punkte noch genauer ausformulieren.</w:t>
      </w:r>
    </w:p>
    <w:p w:rsidR="00000000" w:rsidDel="00000000" w:rsidP="00000000" w:rsidRDefault="00000000" w:rsidRPr="00000000" w14:paraId="00000009">
      <w:pPr>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DEINE Version</w:t>
      </w:r>
      <w:r w:rsidDel="00000000" w:rsidR="00000000" w:rsidRPr="00000000">
        <w:rPr>
          <w:rFonts w:ascii="Tahoma" w:cs="Tahoma" w:eastAsia="Tahoma" w:hAnsi="Tahoma"/>
          <w:sz w:val="20"/>
          <w:szCs w:val="20"/>
          <w:rtl w:val="0"/>
        </w:rPr>
        <w:t xml:space="preserve">: Bitte trage hier die auf dein Business modellierte Version der Elemente ein. </w:t>
      </w:r>
    </w:p>
    <w:p w:rsidR="00000000" w:rsidDel="00000000" w:rsidP="00000000" w:rsidRDefault="00000000" w:rsidRPr="00000000" w14:paraId="0000000A">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0B">
      <w:pPr>
        <w:rPr>
          <w:rFonts w:ascii="Tahoma" w:cs="Tahoma" w:eastAsia="Tahoma" w:hAnsi="Tahoma"/>
          <w:sz w:val="20"/>
          <w:szCs w:val="20"/>
        </w:rPr>
      </w:pPr>
      <w:r w:rsidDel="00000000" w:rsidR="00000000" w:rsidRPr="00000000">
        <w:rPr>
          <w:rtl w:val="0"/>
        </w:rPr>
      </w:r>
    </w:p>
    <w:tbl>
      <w:tblPr>
        <w:tblStyle w:val="Table1"/>
        <w:tblW w:w="139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10"/>
        <w:gridCol w:w="3900"/>
        <w:gridCol w:w="7455"/>
        <w:tblGridChange w:id="0">
          <w:tblGrid>
            <w:gridCol w:w="2610"/>
            <w:gridCol w:w="3900"/>
            <w:gridCol w:w="74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Element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Beispiel </w:t>
            </w:r>
            <w:r w:rsidDel="00000000" w:rsidR="00000000" w:rsidRPr="00000000">
              <w:rPr>
                <w:rFonts w:ascii="Tahoma" w:cs="Tahoma" w:eastAsia="Tahoma" w:hAnsi="Tahoma"/>
                <w:sz w:val="20"/>
                <w:szCs w:val="20"/>
                <w:rtl w:val="0"/>
              </w:rPr>
              <w:t xml:space="preserve">(Hinweis: Dies sind nur knappe Beispiele, die du noch ausformulieren solltest)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DEINE Version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rPr>
                <w:rFonts w:ascii="Tahoma" w:cs="Tahoma" w:eastAsia="Tahoma" w:hAnsi="Tahoma"/>
                <w:sz w:val="20"/>
                <w:szCs w:val="20"/>
              </w:rPr>
            </w:pPr>
            <w:r w:rsidDel="00000000" w:rsidR="00000000" w:rsidRPr="00000000">
              <w:rPr>
                <w:rFonts w:ascii="Tahoma" w:cs="Tahoma" w:eastAsia="Tahoma" w:hAnsi="Tahoma"/>
                <w:sz w:val="20"/>
                <w:szCs w:val="20"/>
                <w:rtl w:val="0"/>
              </w:rPr>
              <w:t xml:space="preserve">Nutzen-orientierte Überschrift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sz w:val="20"/>
                <w:szCs w:val="20"/>
              </w:rPr>
            </w:pPr>
            <w:r w:rsidDel="00000000" w:rsidR="00000000" w:rsidRPr="00000000">
              <w:rPr>
                <w:rFonts w:ascii="Tahoma" w:cs="Tahoma" w:eastAsia="Tahoma" w:hAnsi="Tahoma"/>
                <w:sz w:val="20"/>
                <w:szCs w:val="20"/>
                <w:highlight w:val="white"/>
                <w:rtl w:val="0"/>
              </w:rPr>
              <w:t xml:space="preserve">Wie du mit diesen 3 rhetorischen Tricks deine Kunden ehrlich überzeugst und deinen Umsatz vervielfachst.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i w:val="1"/>
                <w:sz w:val="20"/>
                <w:szCs w:val="20"/>
              </w:rPr>
            </w:pPr>
            <w:r w:rsidDel="00000000" w:rsidR="00000000" w:rsidRPr="00000000">
              <w:rPr>
                <w:rFonts w:ascii="Tahoma" w:cs="Tahoma" w:eastAsia="Tahoma" w:hAnsi="Tahoma"/>
                <w:i w:val="1"/>
                <w:sz w:val="20"/>
                <w:szCs w:val="20"/>
                <w:rtl w:val="0"/>
              </w:rPr>
              <w:t xml:space="preserve">… hier ausfüllen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rPr>
                <w:rFonts w:ascii="Tahoma" w:cs="Tahoma" w:eastAsia="Tahoma" w:hAnsi="Tahoma"/>
                <w:sz w:val="20"/>
                <w:szCs w:val="20"/>
              </w:rPr>
            </w:pPr>
            <w:r w:rsidDel="00000000" w:rsidR="00000000" w:rsidRPr="00000000">
              <w:rPr>
                <w:rFonts w:ascii="Tahoma" w:cs="Tahoma" w:eastAsia="Tahoma" w:hAnsi="Tahoma"/>
                <w:sz w:val="20"/>
                <w:szCs w:val="20"/>
                <w:rtl w:val="0"/>
              </w:rPr>
              <w:t xml:space="preserve">Fragen, die zeigen, dass du es verstehst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sz w:val="20"/>
                <w:szCs w:val="20"/>
              </w:rPr>
            </w:pPr>
            <w:r w:rsidDel="00000000" w:rsidR="00000000" w:rsidRPr="00000000">
              <w:rPr>
                <w:rFonts w:ascii="Tahoma" w:cs="Tahoma" w:eastAsia="Tahoma" w:hAnsi="Tahoma"/>
                <w:sz w:val="20"/>
                <w:szCs w:val="20"/>
                <w:highlight w:val="white"/>
                <w:rtl w:val="0"/>
              </w:rPr>
              <w:t xml:space="preserve">Konntest Du schon einmal einen potentiellen Kunden nicht überzeugen und dachtest hinterher, es hätte eigentlich nicht viel gefehlt?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rPr>
                <w:rFonts w:ascii="Tahoma" w:cs="Tahoma" w:eastAsia="Tahoma" w:hAnsi="Tahoma"/>
                <w:sz w:val="20"/>
                <w:szCs w:val="20"/>
              </w:rPr>
            </w:pPr>
            <w:r w:rsidDel="00000000" w:rsidR="00000000" w:rsidRPr="00000000">
              <w:rPr>
                <w:rFonts w:ascii="Tahoma" w:cs="Tahoma" w:eastAsia="Tahoma" w:hAnsi="Tahoma"/>
                <w:sz w:val="20"/>
                <w:szCs w:val="20"/>
                <w:rtl w:val="0"/>
              </w:rPr>
              <w:t xml:space="preserve">"Es ist NICHT dein Fehler und es gibt Hoffnung"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Tahoma" w:cs="Tahoma" w:eastAsia="Tahoma" w:hAnsi="Tahoma"/>
                <w:sz w:val="20"/>
                <w:szCs w:val="20"/>
              </w:rPr>
            </w:pPr>
            <w:r w:rsidDel="00000000" w:rsidR="00000000" w:rsidRPr="00000000">
              <w:rPr>
                <w:rFonts w:ascii="Tahoma" w:cs="Tahoma" w:eastAsia="Tahoma" w:hAnsi="Tahoma"/>
                <w:sz w:val="20"/>
                <w:szCs w:val="20"/>
                <w:highlight w:val="white"/>
                <w:rtl w:val="0"/>
              </w:rPr>
              <w:t xml:space="preserve">In den Marketingbüchern und an der Uni wird häufig ein sehr theoretischer Ansatz gewählt. Daher ist es verständlich, dass die meisten Methoden scheitern.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rPr>
                <w:rFonts w:ascii="Tahoma" w:cs="Tahoma" w:eastAsia="Tahoma" w:hAnsi="Tahoma"/>
                <w:sz w:val="20"/>
                <w:szCs w:val="20"/>
              </w:rPr>
            </w:pPr>
            <w:r w:rsidDel="00000000" w:rsidR="00000000" w:rsidRPr="00000000">
              <w:rPr>
                <w:rFonts w:ascii="Tahoma" w:cs="Tahoma" w:eastAsia="Tahoma" w:hAnsi="Tahoma"/>
                <w:sz w:val="20"/>
                <w:szCs w:val="20"/>
                <w:rtl w:val="0"/>
              </w:rPr>
              <w:t xml:space="preserve">Mächtiger Vergleich / Story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sz w:val="20"/>
                <w:szCs w:val="20"/>
              </w:rPr>
            </w:pPr>
            <w:r w:rsidDel="00000000" w:rsidR="00000000" w:rsidRPr="00000000">
              <w:rPr>
                <w:rFonts w:ascii="Tahoma" w:cs="Tahoma" w:eastAsia="Tahoma" w:hAnsi="Tahoma"/>
                <w:sz w:val="20"/>
                <w:szCs w:val="20"/>
                <w:highlight w:val="white"/>
                <w:rtl w:val="0"/>
              </w:rPr>
              <w:t xml:space="preserve">Lukas wollte schon seit Jahren sein eigentlich sehr gutes Produkt verkaufen. Doch leider hat er nie Kunden gefunden. Seit dem Coaching macht er mind. 10.000 Euro Umsatz pro Monat.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rPr>
                <w:rFonts w:ascii="Tahoma" w:cs="Tahoma" w:eastAsia="Tahoma" w:hAnsi="Tahoma"/>
                <w:sz w:val="20"/>
                <w:szCs w:val="20"/>
              </w:rPr>
            </w:pPr>
            <w:r w:rsidDel="00000000" w:rsidR="00000000" w:rsidRPr="00000000">
              <w:rPr>
                <w:rFonts w:ascii="Tahoma" w:cs="Tahoma" w:eastAsia="Tahoma" w:hAnsi="Tahoma"/>
                <w:sz w:val="20"/>
                <w:szCs w:val="20"/>
                <w:rtl w:val="0"/>
              </w:rPr>
              <w:t xml:space="preserve">Gib umsonst Inhalt heraus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sz w:val="20"/>
                <w:szCs w:val="20"/>
              </w:rPr>
            </w:pPr>
            <w:r w:rsidDel="00000000" w:rsidR="00000000" w:rsidRPr="00000000">
              <w:rPr>
                <w:rFonts w:ascii="Tahoma" w:cs="Tahoma" w:eastAsia="Tahoma" w:hAnsi="Tahoma"/>
                <w:sz w:val="20"/>
                <w:szCs w:val="20"/>
                <w:highlight w:val="white"/>
                <w:rtl w:val="0"/>
              </w:rPr>
              <w:t xml:space="preserve">Es gibt Studien, die zeigen, das althergebrachte Verkaufstrainings nicht funktionieren. 2011 fand das Team um Dr. Brix hereus, dass …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rPr>
                <w:rFonts w:ascii="Tahoma" w:cs="Tahoma" w:eastAsia="Tahoma" w:hAnsi="Tahoma"/>
                <w:sz w:val="20"/>
                <w:szCs w:val="20"/>
              </w:rPr>
            </w:pPr>
            <w:r w:rsidDel="00000000" w:rsidR="00000000" w:rsidRPr="00000000">
              <w:rPr>
                <w:rFonts w:ascii="Tahoma" w:cs="Tahoma" w:eastAsia="Tahoma" w:hAnsi="Tahoma"/>
                <w:sz w:val="20"/>
                <w:szCs w:val="20"/>
                <w:rtl w:val="0"/>
              </w:rPr>
              <w:t xml:space="preserve">Beweis, Beweis, Beweis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sz w:val="20"/>
                <w:szCs w:val="20"/>
              </w:rPr>
            </w:pPr>
            <w:r w:rsidDel="00000000" w:rsidR="00000000" w:rsidRPr="00000000">
              <w:rPr>
                <w:rFonts w:ascii="Tahoma" w:cs="Tahoma" w:eastAsia="Tahoma" w:hAnsi="Tahoma"/>
                <w:sz w:val="20"/>
                <w:szCs w:val="20"/>
                <w:highlight w:val="white"/>
                <w:rtl w:val="0"/>
              </w:rPr>
              <w:t xml:space="preserve">Bereits 1000 Personen nutzen dieses System und erzielen damit jährlich über 10 Mio. Euro Umsatz.</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rPr>
                <w:rFonts w:ascii="Tahoma" w:cs="Tahoma" w:eastAsia="Tahoma" w:hAnsi="Tahoma"/>
                <w:sz w:val="20"/>
                <w:szCs w:val="20"/>
              </w:rPr>
            </w:pPr>
            <w:r w:rsidDel="00000000" w:rsidR="00000000" w:rsidRPr="00000000">
              <w:rPr>
                <w:rFonts w:ascii="Tahoma" w:cs="Tahoma" w:eastAsia="Tahoma" w:hAnsi="Tahoma"/>
                <w:sz w:val="20"/>
                <w:szCs w:val="20"/>
                <w:rtl w:val="0"/>
              </w:rPr>
              <w:t xml:space="preserve">Was ist es? Und was ist drin?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sz w:val="20"/>
                <w:szCs w:val="20"/>
              </w:rPr>
            </w:pPr>
            <w:r w:rsidDel="00000000" w:rsidR="00000000" w:rsidRPr="00000000">
              <w:rPr>
                <w:rFonts w:ascii="Tahoma" w:cs="Tahoma" w:eastAsia="Tahoma" w:hAnsi="Tahoma"/>
                <w:sz w:val="20"/>
                <w:szCs w:val="20"/>
                <w:highlight w:val="white"/>
                <w:rtl w:val="0"/>
              </w:rPr>
              <w:t xml:space="preserve">25 Videos, 10 PDFs, 10 Stunden persönliches Coaching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rPr>
                <w:rFonts w:ascii="Tahoma" w:cs="Tahoma" w:eastAsia="Tahoma" w:hAnsi="Tahoma"/>
                <w:sz w:val="20"/>
                <w:szCs w:val="20"/>
              </w:rPr>
            </w:pPr>
            <w:r w:rsidDel="00000000" w:rsidR="00000000" w:rsidRPr="00000000">
              <w:rPr>
                <w:rFonts w:ascii="Tahoma" w:cs="Tahoma" w:eastAsia="Tahoma" w:hAnsi="Tahoma"/>
                <w:sz w:val="20"/>
                <w:szCs w:val="20"/>
                <w:rtl w:val="0"/>
              </w:rPr>
              <w:t xml:space="preserve">Wer braucht es? Wer nicht?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sz w:val="20"/>
                <w:szCs w:val="20"/>
              </w:rPr>
            </w:pPr>
            <w:r w:rsidDel="00000000" w:rsidR="00000000" w:rsidRPr="00000000">
              <w:rPr>
                <w:rFonts w:ascii="Tahoma" w:cs="Tahoma" w:eastAsia="Tahoma" w:hAnsi="Tahoma"/>
                <w:sz w:val="20"/>
                <w:szCs w:val="20"/>
                <w:highlight w:val="white"/>
                <w:rtl w:val="0"/>
              </w:rPr>
              <w:t xml:space="preserve">Das Coaching ist für dich, wenn du für das Thema brennst und bereit bist, aktiv mitzuarbeiten. Wenn du nur nach einer schnellen und nicht nachhaltigen Abkürzung suchst, dann ist das nichts für dich.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rPr>
                <w:rFonts w:ascii="Tahoma" w:cs="Tahoma" w:eastAsia="Tahoma" w:hAnsi="Tahoma"/>
                <w:sz w:val="20"/>
                <w:szCs w:val="20"/>
              </w:rPr>
            </w:pPr>
            <w:r w:rsidDel="00000000" w:rsidR="00000000" w:rsidRPr="00000000">
              <w:rPr>
                <w:rFonts w:ascii="Tahoma" w:cs="Tahoma" w:eastAsia="Tahoma" w:hAnsi="Tahoma"/>
                <w:sz w:val="20"/>
                <w:szCs w:val="20"/>
                <w:rtl w:val="0"/>
              </w:rPr>
              <w:t xml:space="preserve">Was unterscheidet es von anderen?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sz w:val="20"/>
                <w:szCs w:val="20"/>
              </w:rPr>
            </w:pPr>
            <w:r w:rsidDel="00000000" w:rsidR="00000000" w:rsidRPr="00000000">
              <w:rPr>
                <w:rFonts w:ascii="Tahoma" w:cs="Tahoma" w:eastAsia="Tahoma" w:hAnsi="Tahoma"/>
                <w:sz w:val="20"/>
                <w:szCs w:val="20"/>
                <w:highlight w:val="white"/>
                <w:rtl w:val="0"/>
              </w:rPr>
              <w:t xml:space="preserve">Wir haben selbst jahrelang in dem Bereich gearbeitet und viele Fehler selbst schon gemacht. Mit unserer Hilfe wirst du diese Fehler nicht machen. Im Gegensatz zu anderen Coachings hast du 24 Stunden am Tag die Gelegenheit, uns per Whatsapp zu kontaktieren.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rPr>
                <w:rFonts w:ascii="Tahoma" w:cs="Tahoma" w:eastAsia="Tahoma" w:hAnsi="Tahoma"/>
                <w:sz w:val="20"/>
                <w:szCs w:val="20"/>
              </w:rPr>
            </w:pPr>
            <w:r w:rsidDel="00000000" w:rsidR="00000000" w:rsidRPr="00000000">
              <w:rPr>
                <w:rFonts w:ascii="Tahoma" w:cs="Tahoma" w:eastAsia="Tahoma" w:hAnsi="Tahoma"/>
                <w:sz w:val="20"/>
                <w:szCs w:val="20"/>
                <w:rtl w:val="0"/>
              </w:rPr>
              <w:t xml:space="preserve">Fass es zusammen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sz w:val="20"/>
                <w:szCs w:val="20"/>
              </w:rPr>
            </w:pPr>
            <w:r w:rsidDel="00000000" w:rsidR="00000000" w:rsidRPr="00000000">
              <w:rPr>
                <w:rFonts w:ascii="Tahoma" w:cs="Tahoma" w:eastAsia="Tahoma" w:hAnsi="Tahoma"/>
                <w:sz w:val="20"/>
                <w:szCs w:val="20"/>
                <w:highlight w:val="white"/>
                <w:rtl w:val="0"/>
              </w:rPr>
              <w:t xml:space="preserve">Dieses Coaching spart dir pro Woche 18 Stunden manuelle Arbeit und vervielfacht deinen Umsatz.</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rPr>
                <w:rFonts w:ascii="Tahoma" w:cs="Tahoma" w:eastAsia="Tahoma" w:hAnsi="Tahoma"/>
                <w:sz w:val="20"/>
                <w:szCs w:val="20"/>
              </w:rPr>
            </w:pPr>
            <w:r w:rsidDel="00000000" w:rsidR="00000000" w:rsidRPr="00000000">
              <w:rPr>
                <w:rFonts w:ascii="Tahoma" w:cs="Tahoma" w:eastAsia="Tahoma" w:hAnsi="Tahoma"/>
                <w:sz w:val="20"/>
                <w:szCs w:val="20"/>
                <w:rtl w:val="0"/>
              </w:rPr>
              <w:t xml:space="preserve">Preis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sz w:val="20"/>
                <w:szCs w:val="20"/>
              </w:rPr>
            </w:pPr>
            <w:r w:rsidDel="00000000" w:rsidR="00000000" w:rsidRPr="00000000">
              <w:rPr>
                <w:rFonts w:ascii="Tahoma" w:cs="Tahoma" w:eastAsia="Tahoma" w:hAnsi="Tahoma"/>
                <w:sz w:val="20"/>
                <w:szCs w:val="20"/>
                <w:highlight w:val="white"/>
                <w:rtl w:val="0"/>
              </w:rPr>
              <w:t xml:space="preserve">37 Euro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rPr>
                <w:rFonts w:ascii="Tahoma" w:cs="Tahoma" w:eastAsia="Tahoma" w:hAnsi="Tahoma"/>
                <w:sz w:val="20"/>
                <w:szCs w:val="20"/>
              </w:rPr>
            </w:pPr>
            <w:r w:rsidDel="00000000" w:rsidR="00000000" w:rsidRPr="00000000">
              <w:rPr>
                <w:rFonts w:ascii="Tahoma" w:cs="Tahoma" w:eastAsia="Tahoma" w:hAnsi="Tahoma"/>
                <w:sz w:val="20"/>
                <w:szCs w:val="20"/>
                <w:rtl w:val="0"/>
              </w:rPr>
              <w:t xml:space="preserve">Garantie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sz w:val="20"/>
                <w:szCs w:val="20"/>
              </w:rPr>
            </w:pPr>
            <w:r w:rsidDel="00000000" w:rsidR="00000000" w:rsidRPr="00000000">
              <w:rPr>
                <w:rFonts w:ascii="Tahoma" w:cs="Tahoma" w:eastAsia="Tahoma" w:hAnsi="Tahoma"/>
                <w:sz w:val="20"/>
                <w:szCs w:val="20"/>
                <w:highlight w:val="white"/>
                <w:rtl w:val="0"/>
              </w:rPr>
              <w:t xml:space="preserve">60 Tage Zufriedenheitsgarantie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rPr>
                <w:rFonts w:ascii="Tahoma" w:cs="Tahoma" w:eastAsia="Tahoma" w:hAnsi="Tahoma"/>
                <w:sz w:val="20"/>
                <w:szCs w:val="20"/>
              </w:rPr>
            </w:pPr>
            <w:r w:rsidDel="00000000" w:rsidR="00000000" w:rsidRPr="00000000">
              <w:rPr>
                <w:rFonts w:ascii="Tahoma" w:cs="Tahoma" w:eastAsia="Tahoma" w:hAnsi="Tahoma"/>
                <w:sz w:val="20"/>
                <w:szCs w:val="20"/>
                <w:rtl w:val="0"/>
              </w:rPr>
              <w:t xml:space="preserve">Testimonials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Tahoma" w:cs="Tahoma" w:eastAsia="Tahoma" w:hAnsi="Tahoma"/>
                <w:sz w:val="20"/>
                <w:szCs w:val="20"/>
              </w:rPr>
            </w:pPr>
            <w:r w:rsidDel="00000000" w:rsidR="00000000" w:rsidRPr="00000000">
              <w:rPr>
                <w:rFonts w:ascii="Tahoma" w:cs="Tahoma" w:eastAsia="Tahoma" w:hAnsi="Tahoma"/>
                <w:i w:val="1"/>
                <w:sz w:val="20"/>
                <w:szCs w:val="20"/>
                <w:highlight w:val="white"/>
                <w:rtl w:val="0"/>
              </w:rPr>
              <w:t xml:space="preserve">"Endlich eine Lösung, die alle Komponenten des Online Marketing vereint! Ich als professioneller Coach und Personal Trainer habe schon so lange nach so etwas gesucht und so viele Stunden meiner kostbaren Zeit in das Erlernen von Tools gesteckt, die dann doch nicht all meinen Bedarf abdecken konnte. Mit ConversionFuchs funktioniert nun endlich alles klar und problemfrei!"</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rPr>
                <w:rFonts w:ascii="Tahoma" w:cs="Tahoma" w:eastAsia="Tahoma" w:hAnsi="Tahoma"/>
                <w:sz w:val="20"/>
                <w:szCs w:val="20"/>
              </w:rPr>
            </w:pPr>
            <w:r w:rsidDel="00000000" w:rsidR="00000000" w:rsidRPr="00000000">
              <w:rPr>
                <w:rFonts w:ascii="Tahoma" w:cs="Tahoma" w:eastAsia="Tahoma" w:hAnsi="Tahoma"/>
                <w:sz w:val="20"/>
                <w:szCs w:val="20"/>
                <w:rtl w:val="0"/>
              </w:rPr>
              <w:t xml:space="preserve">FAQs / Einwandbehandlung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Kann ich den Kurs von zuhause aus machen?</w:t>
            </w:r>
          </w:p>
          <w:p w:rsidR="00000000" w:rsidDel="00000000" w:rsidP="00000000" w:rsidRDefault="00000000" w:rsidRPr="00000000" w14:paraId="0000003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Muss ich ein Technikexperte sein?</w:t>
            </w:r>
          </w:p>
          <w:p w:rsidR="00000000" w:rsidDel="00000000" w:rsidP="00000000" w:rsidRDefault="00000000" w:rsidRPr="00000000" w14:paraId="0000003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Bekomme ich Unterstützung, wenn ich Probleme habe?</w:t>
            </w:r>
          </w:p>
          <w:p w:rsidR="00000000" w:rsidDel="00000000" w:rsidP="00000000" w:rsidRDefault="00000000" w:rsidRPr="00000000" w14:paraId="0000003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Funktioniert es auch bei Top-Level-Managern?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03C">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3D">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3E">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3F">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40">
      <w:pPr>
        <w:rPr>
          <w:rFonts w:ascii="Tahoma" w:cs="Tahoma" w:eastAsia="Tahoma" w:hAnsi="Tahoma"/>
          <w:sz w:val="20"/>
          <w:szCs w:val="20"/>
        </w:rPr>
      </w:pPr>
      <w:r w:rsidDel="00000000" w:rsidR="00000000" w:rsidRPr="00000000">
        <w:rPr>
          <w:rtl w:val="0"/>
        </w:rPr>
      </w:r>
    </w:p>
    <w:sectPr>
      <w:headerReference r:id="rId6" w:type="default"/>
      <w:headerReference r:id="rId7" w:type="first"/>
      <w:footerReference r:id="rId8" w:type="default"/>
      <w:footerReference r:id="rId9" w:type="first"/>
      <w:pgSz w:h="11906" w:w="16838"/>
      <w:pgMar w:bottom="1440.0000000000002" w:top="1440.0000000000002" w:left="1440.0000000000002" w:right="1440.0000000000002" w:header="113.38582677165356"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jc w:val="center"/>
      <w:rPr/>
    </w:pPr>
    <w:r w:rsidDel="00000000" w:rsidR="00000000" w:rsidRPr="00000000">
      <w:rPr>
        <w:rtl w:val="0"/>
      </w:rPr>
    </w:r>
  </w:p>
  <w:p w:rsidR="00000000" w:rsidDel="00000000" w:rsidP="00000000" w:rsidRDefault="00000000" w:rsidRPr="00000000" w14:paraId="00000043">
    <w:pPr>
      <w:jc w:val="center"/>
      <w:rPr/>
    </w:pPr>
    <w:r w:rsidDel="00000000" w:rsidR="00000000" w:rsidRPr="00000000">
      <w:rPr>
        <w:rtl w:val="0"/>
      </w:rPr>
      <w:t xml:space="preserve">© conversionfuchs.de</w:t>
      <w:tab/>
      <w:tab/>
      <w:tab/>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jc w:val="center"/>
      <w:rPr/>
    </w:pPr>
    <w:r w:rsidDel="00000000" w:rsidR="00000000" w:rsidRPr="00000000">
      <w:rPr/>
      <w:drawing>
        <wp:inline distB="114300" distT="114300" distL="114300" distR="114300">
          <wp:extent cx="3929063" cy="1011636"/>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929063" cy="1011636"/>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jc w:val="center"/>
      <w:rPr/>
    </w:pPr>
    <w:r w:rsidDel="00000000" w:rsidR="00000000" w:rsidRPr="00000000">
      <w:rPr/>
      <w:drawing>
        <wp:inline distB="114300" distT="114300" distL="114300" distR="114300">
          <wp:extent cx="3929063" cy="101163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929063" cy="101163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